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8" w:rsidRDefault="001A48CD" w:rsidP="001A48CD">
      <w:pPr>
        <w:spacing w:after="0" w:line="360" w:lineRule="exact"/>
        <w:jc w:val="center"/>
        <w:rPr>
          <w:rFonts w:ascii="Times New Roman" w:hAnsi="Times New Roman" w:cs="Times New Roman"/>
          <w:b/>
          <w:sz w:val="32"/>
        </w:rPr>
      </w:pPr>
      <w:r>
        <w:rPr>
          <w:rFonts w:ascii="Times New Roman" w:hAnsi="Times New Roman" w:cs="Times New Roman"/>
          <w:b/>
          <w:sz w:val="32"/>
        </w:rPr>
        <w:t>THÔNG BÁO</w:t>
      </w:r>
    </w:p>
    <w:p w:rsidR="001A48CD" w:rsidRPr="009E1068" w:rsidRDefault="001A48CD" w:rsidP="00186DF5">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TÌNH HÌNH</w:t>
      </w:r>
      <w:r w:rsidR="00130198" w:rsidRPr="009E1068">
        <w:rPr>
          <w:rFonts w:ascii="Times New Roman" w:hAnsi="Times New Roman" w:cs="Times New Roman"/>
          <w:b/>
          <w:sz w:val="28"/>
          <w:szCs w:val="28"/>
        </w:rPr>
        <w:t xml:space="preserve"> TIẾP DÂN ĐỊNH KỲ CỦA LÃNH ĐẠO UBND QUẬN CẦU GIẤ</w:t>
      </w:r>
      <w:r w:rsidR="009E1068">
        <w:rPr>
          <w:rFonts w:ascii="Times New Roman" w:hAnsi="Times New Roman" w:cs="Times New Roman"/>
          <w:b/>
          <w:sz w:val="28"/>
          <w:szCs w:val="28"/>
        </w:rPr>
        <w:t xml:space="preserve">Y NGÀY </w:t>
      </w:r>
      <w:r w:rsidR="001D6499">
        <w:rPr>
          <w:rFonts w:ascii="Times New Roman" w:hAnsi="Times New Roman" w:cs="Times New Roman"/>
          <w:b/>
          <w:sz w:val="28"/>
          <w:szCs w:val="28"/>
        </w:rPr>
        <w:t>06/5/2019</w:t>
      </w:r>
    </w:p>
    <w:tbl>
      <w:tblPr>
        <w:tblW w:w="5008"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
        <w:gridCol w:w="638"/>
        <w:gridCol w:w="69"/>
        <w:gridCol w:w="2267"/>
        <w:gridCol w:w="16"/>
        <w:gridCol w:w="6958"/>
        <w:gridCol w:w="38"/>
        <w:gridCol w:w="5713"/>
        <w:gridCol w:w="9"/>
      </w:tblGrid>
      <w:tr w:rsidR="00757030" w:rsidRPr="004A158E" w:rsidTr="001D6499">
        <w:trPr>
          <w:trHeight w:val="400"/>
        </w:trPr>
        <w:tc>
          <w:tcPr>
            <w:tcW w:w="229" w:type="pct"/>
            <w:gridSpan w:val="3"/>
            <w:shd w:val="clear" w:color="auto" w:fill="auto"/>
            <w:vAlign w:val="center"/>
          </w:tcPr>
          <w:p w:rsidR="00080B7B" w:rsidRPr="004A158E" w:rsidRDefault="00080B7B" w:rsidP="00CC56F7">
            <w:pPr>
              <w:spacing w:after="0" w:line="300" w:lineRule="exact"/>
              <w:jc w:val="center"/>
              <w:rPr>
                <w:rFonts w:ascii="Times New Roman" w:hAnsi="Times New Roman" w:cs="Times New Roman"/>
                <w:b/>
                <w:sz w:val="26"/>
              </w:rPr>
            </w:pPr>
            <w:r w:rsidRPr="004A158E">
              <w:rPr>
                <w:rFonts w:ascii="Times New Roman" w:hAnsi="Times New Roman" w:cs="Times New Roman"/>
                <w:b/>
                <w:sz w:val="26"/>
              </w:rPr>
              <w:t>TT</w:t>
            </w:r>
          </w:p>
        </w:tc>
        <w:tc>
          <w:tcPr>
            <w:tcW w:w="726" w:type="pct"/>
            <w:gridSpan w:val="2"/>
            <w:shd w:val="clear" w:color="auto" w:fill="auto"/>
            <w:vAlign w:val="center"/>
          </w:tcPr>
          <w:p w:rsidR="00080B7B" w:rsidRPr="004A158E" w:rsidRDefault="00080B7B" w:rsidP="00CC56F7">
            <w:pPr>
              <w:spacing w:after="0" w:line="300" w:lineRule="exact"/>
              <w:jc w:val="center"/>
              <w:rPr>
                <w:rFonts w:ascii="Times New Roman" w:hAnsi="Times New Roman" w:cs="Times New Roman"/>
                <w:b/>
                <w:sz w:val="26"/>
              </w:rPr>
            </w:pPr>
            <w:r>
              <w:rPr>
                <w:rFonts w:ascii="Times New Roman" w:hAnsi="Times New Roman" w:cs="Times New Roman"/>
                <w:b/>
                <w:sz w:val="26"/>
              </w:rPr>
              <w:t>HỌ VÀ TÊN</w:t>
            </w:r>
          </w:p>
        </w:tc>
        <w:tc>
          <w:tcPr>
            <w:tcW w:w="2213" w:type="pct"/>
            <w:shd w:val="clear" w:color="auto" w:fill="auto"/>
            <w:vAlign w:val="center"/>
          </w:tcPr>
          <w:p w:rsidR="00DD6735" w:rsidRDefault="00080B7B" w:rsidP="00757030">
            <w:pPr>
              <w:spacing w:after="0" w:line="300" w:lineRule="exact"/>
              <w:jc w:val="center"/>
              <w:rPr>
                <w:rFonts w:ascii="Times New Roman" w:hAnsi="Times New Roman" w:cs="Times New Roman"/>
                <w:b/>
                <w:sz w:val="26"/>
              </w:rPr>
            </w:pPr>
            <w:r w:rsidRPr="004A158E">
              <w:rPr>
                <w:rFonts w:ascii="Times New Roman" w:hAnsi="Times New Roman" w:cs="Times New Roman"/>
                <w:b/>
                <w:sz w:val="26"/>
              </w:rPr>
              <w:t>NỘI DUNG PHẢN ÁNH</w:t>
            </w:r>
            <w:r>
              <w:rPr>
                <w:rFonts w:ascii="Times New Roman" w:hAnsi="Times New Roman" w:cs="Times New Roman"/>
                <w:b/>
                <w:sz w:val="26"/>
              </w:rPr>
              <w:t>, KIẾN NGHỊ,</w:t>
            </w:r>
          </w:p>
          <w:p w:rsidR="00080B7B" w:rsidRPr="004A158E" w:rsidRDefault="00080B7B" w:rsidP="00757030">
            <w:pPr>
              <w:spacing w:after="0" w:line="300" w:lineRule="exact"/>
              <w:jc w:val="center"/>
              <w:rPr>
                <w:rFonts w:ascii="Times New Roman" w:hAnsi="Times New Roman" w:cs="Times New Roman"/>
                <w:b/>
                <w:sz w:val="26"/>
              </w:rPr>
            </w:pPr>
            <w:bookmarkStart w:id="0" w:name="_GoBack"/>
            <w:bookmarkEnd w:id="0"/>
            <w:r w:rsidRPr="004A158E">
              <w:rPr>
                <w:rFonts w:ascii="Times New Roman" w:hAnsi="Times New Roman" w:cs="Times New Roman"/>
                <w:b/>
                <w:sz w:val="26"/>
              </w:rPr>
              <w:t>KHIẾU NẠI</w:t>
            </w:r>
            <w:r>
              <w:rPr>
                <w:rFonts w:ascii="Times New Roman" w:hAnsi="Times New Roman" w:cs="Times New Roman"/>
                <w:b/>
                <w:sz w:val="26"/>
              </w:rPr>
              <w:t>, TỐ CÁO</w:t>
            </w:r>
          </w:p>
        </w:tc>
        <w:tc>
          <w:tcPr>
            <w:tcW w:w="1832" w:type="pct"/>
            <w:gridSpan w:val="3"/>
            <w:shd w:val="clear" w:color="auto" w:fill="auto"/>
            <w:vAlign w:val="center"/>
          </w:tcPr>
          <w:p w:rsidR="00080B7B" w:rsidRPr="004A158E" w:rsidRDefault="00080B7B" w:rsidP="00CC56F7">
            <w:pPr>
              <w:spacing w:after="0" w:line="300" w:lineRule="exact"/>
              <w:jc w:val="center"/>
              <w:rPr>
                <w:rFonts w:ascii="Times New Roman" w:hAnsi="Times New Roman" w:cs="Times New Roman"/>
                <w:b/>
                <w:sz w:val="26"/>
              </w:rPr>
            </w:pPr>
            <w:r>
              <w:rPr>
                <w:rFonts w:ascii="Times New Roman" w:hAnsi="Times New Roman" w:cs="Times New Roman"/>
                <w:b/>
                <w:sz w:val="26"/>
              </w:rPr>
              <w:t>GHI CHÚ</w:t>
            </w:r>
          </w:p>
        </w:tc>
      </w:tr>
      <w:tr w:rsidR="001D6499" w:rsidTr="001D6499">
        <w:tblPrEx>
          <w:tblLook w:val="04A0"/>
        </w:tblPrEx>
        <w:trPr>
          <w:gridBefore w:val="1"/>
          <w:gridAfter w:val="1"/>
          <w:wBefore w:w="4" w:type="pct"/>
          <w:wAfter w:w="3" w:type="pct"/>
          <w:trHeight w:val="400"/>
        </w:trPr>
        <w:tc>
          <w:tcPr>
            <w:tcW w:w="203" w:type="pct"/>
            <w:tcBorders>
              <w:top w:val="single" w:sz="4" w:space="0" w:color="auto"/>
              <w:left w:val="single" w:sz="4" w:space="0" w:color="auto"/>
              <w:bottom w:val="single" w:sz="4" w:space="0" w:color="auto"/>
              <w:right w:val="single" w:sz="4" w:space="0" w:color="auto"/>
            </w:tcBorders>
            <w:hideMark/>
          </w:tcPr>
          <w:p w:rsidR="001D6499" w:rsidRDefault="001D6499">
            <w:pPr>
              <w:spacing w:after="0" w:line="300" w:lineRule="exact"/>
              <w:jc w:val="center"/>
              <w:rPr>
                <w:rFonts w:ascii="Times New Roman" w:hAnsi="Times New Roman" w:cs="Times New Roman"/>
                <w:sz w:val="24"/>
              </w:rPr>
            </w:pPr>
            <w:r>
              <w:rPr>
                <w:rFonts w:ascii="Times New Roman" w:hAnsi="Times New Roman"/>
                <w:sz w:val="24"/>
              </w:rPr>
              <w:t>1</w:t>
            </w:r>
          </w:p>
        </w:tc>
        <w:tc>
          <w:tcPr>
            <w:tcW w:w="743" w:type="pct"/>
            <w:gridSpan w:val="2"/>
            <w:tcBorders>
              <w:top w:val="single" w:sz="4" w:space="0" w:color="auto"/>
              <w:left w:val="single" w:sz="4" w:space="0" w:color="auto"/>
              <w:bottom w:val="single" w:sz="4" w:space="0" w:color="auto"/>
              <w:right w:val="single" w:sz="4" w:space="0" w:color="auto"/>
            </w:tcBorders>
            <w:hideMark/>
          </w:tcPr>
          <w:p w:rsidR="001D6499" w:rsidRDefault="001D6499">
            <w:pPr>
              <w:spacing w:after="0" w:line="280" w:lineRule="exact"/>
              <w:jc w:val="both"/>
              <w:rPr>
                <w:rFonts w:ascii="Times New Roman" w:hAnsi="Times New Roman"/>
                <w:sz w:val="24"/>
                <w:szCs w:val="24"/>
              </w:rPr>
            </w:pPr>
            <w:r>
              <w:rPr>
                <w:rFonts w:ascii="Times New Roman" w:hAnsi="Times New Roman"/>
                <w:sz w:val="24"/>
                <w:szCs w:val="24"/>
              </w:rPr>
              <w:t>Lê Thị Thanh;</w:t>
            </w:r>
          </w:p>
          <w:p w:rsidR="001D6499" w:rsidRDefault="001D6499">
            <w:pPr>
              <w:spacing w:after="0" w:line="280" w:lineRule="exact"/>
              <w:jc w:val="both"/>
              <w:rPr>
                <w:rFonts w:ascii="Times New Roman" w:hAnsi="Times New Roman" w:cs="Times New Roman"/>
                <w:sz w:val="24"/>
                <w:szCs w:val="24"/>
              </w:rPr>
            </w:pPr>
            <w:r>
              <w:rPr>
                <w:rFonts w:ascii="Times New Roman" w:hAnsi="Times New Roman"/>
                <w:sz w:val="24"/>
                <w:szCs w:val="24"/>
              </w:rPr>
              <w:t>Số nhà 66 ngách 106/79, tổ 3 phường Yên Hòa</w:t>
            </w:r>
          </w:p>
        </w:tc>
        <w:tc>
          <w:tcPr>
            <w:tcW w:w="2230" w:type="pct"/>
            <w:gridSpan w:val="3"/>
            <w:tcBorders>
              <w:top w:val="single" w:sz="4" w:space="0" w:color="auto"/>
              <w:left w:val="single" w:sz="4" w:space="0" w:color="auto"/>
              <w:bottom w:val="single" w:sz="4" w:space="0" w:color="auto"/>
              <w:right w:val="single" w:sz="4" w:space="0" w:color="auto"/>
            </w:tcBorders>
            <w:hideMark/>
          </w:tcPr>
          <w:p w:rsidR="001D6499" w:rsidRDefault="001D6499">
            <w:pPr>
              <w:spacing w:after="0" w:line="280" w:lineRule="exact"/>
              <w:jc w:val="both"/>
              <w:rPr>
                <w:rFonts w:ascii="Times New Roman" w:hAnsi="Times New Roman" w:cs="Times New Roman"/>
                <w:sz w:val="24"/>
                <w:szCs w:val="24"/>
              </w:rPr>
            </w:pPr>
            <w:r>
              <w:rPr>
                <w:rFonts w:ascii="Times New Roman" w:hAnsi="Times New Roman"/>
                <w:sz w:val="24"/>
                <w:szCs w:val="24"/>
              </w:rPr>
              <w:t>Bà có nộp hồ sơ cấp GCN tại số nhà 66 ngách 106/79, tổ 3 phường Yên Hòa tại phường Yên Hòa từ năm 2012 đến nay chưa được giải quyết. Ngày 18/12/2012, UBND phường đã có tờ trình số 53 gửi UBND quận nhưng đến nay vẫn chưa cấp GCN cho bà. Đề nghị cho biết lý do cụ thể.</w:t>
            </w:r>
          </w:p>
        </w:tc>
        <w:tc>
          <w:tcPr>
            <w:tcW w:w="1817" w:type="pct"/>
            <w:tcBorders>
              <w:top w:val="single" w:sz="4" w:space="0" w:color="auto"/>
              <w:left w:val="single" w:sz="4" w:space="0" w:color="auto"/>
              <w:bottom w:val="single" w:sz="4" w:space="0" w:color="auto"/>
              <w:right w:val="single" w:sz="4" w:space="0" w:color="auto"/>
            </w:tcBorders>
            <w:hideMark/>
          </w:tcPr>
          <w:p w:rsidR="001D6499" w:rsidRDefault="001D6499">
            <w:pPr>
              <w:spacing w:after="0" w:line="280" w:lineRule="exact"/>
              <w:jc w:val="both"/>
              <w:rPr>
                <w:rFonts w:ascii="Times New Roman" w:hAnsi="Times New Roman" w:cs="Times New Roman"/>
                <w:sz w:val="24"/>
                <w:szCs w:val="24"/>
              </w:rPr>
            </w:pPr>
            <w:r>
              <w:rPr>
                <w:rFonts w:ascii="Times New Roman" w:hAnsi="Times New Roman"/>
                <w:sz w:val="24"/>
                <w:szCs w:val="24"/>
              </w:rPr>
              <w:t>Giao phòng Tài nguyên Môi trường chủ trì phối hợp cùng UBND phường Yên Hòa kiểm tra hồ sơ, rà soát, tham mưu UBND quận.</w:t>
            </w:r>
          </w:p>
        </w:tc>
      </w:tr>
      <w:tr w:rsidR="001D6499" w:rsidTr="001D6499">
        <w:tblPrEx>
          <w:tblLook w:val="04A0"/>
        </w:tblPrEx>
        <w:trPr>
          <w:gridBefore w:val="1"/>
          <w:gridAfter w:val="1"/>
          <w:wBefore w:w="4" w:type="pct"/>
          <w:wAfter w:w="3" w:type="pct"/>
          <w:trHeight w:val="400"/>
        </w:trPr>
        <w:tc>
          <w:tcPr>
            <w:tcW w:w="203" w:type="pct"/>
            <w:tcBorders>
              <w:top w:val="single" w:sz="4" w:space="0" w:color="auto"/>
              <w:left w:val="single" w:sz="4" w:space="0" w:color="auto"/>
              <w:bottom w:val="single" w:sz="4" w:space="0" w:color="auto"/>
              <w:right w:val="single" w:sz="4" w:space="0" w:color="auto"/>
            </w:tcBorders>
            <w:hideMark/>
          </w:tcPr>
          <w:p w:rsidR="001D6499" w:rsidRDefault="001D6499">
            <w:pPr>
              <w:spacing w:after="0" w:line="300" w:lineRule="exact"/>
              <w:jc w:val="center"/>
              <w:rPr>
                <w:rFonts w:ascii="Times New Roman" w:hAnsi="Times New Roman" w:cs="Times New Roman"/>
                <w:sz w:val="24"/>
              </w:rPr>
            </w:pPr>
            <w:r>
              <w:rPr>
                <w:rFonts w:ascii="Times New Roman" w:hAnsi="Times New Roman"/>
                <w:sz w:val="24"/>
              </w:rPr>
              <w:t>2</w:t>
            </w:r>
          </w:p>
        </w:tc>
        <w:tc>
          <w:tcPr>
            <w:tcW w:w="743" w:type="pct"/>
            <w:gridSpan w:val="2"/>
            <w:tcBorders>
              <w:top w:val="single" w:sz="4" w:space="0" w:color="auto"/>
              <w:left w:val="single" w:sz="4" w:space="0" w:color="auto"/>
              <w:bottom w:val="single" w:sz="4" w:space="0" w:color="auto"/>
              <w:right w:val="single" w:sz="4" w:space="0" w:color="auto"/>
            </w:tcBorders>
            <w:hideMark/>
          </w:tcPr>
          <w:p w:rsidR="001D6499" w:rsidRDefault="001D6499">
            <w:pPr>
              <w:spacing w:after="0" w:line="280" w:lineRule="exact"/>
              <w:jc w:val="both"/>
              <w:rPr>
                <w:rFonts w:ascii="Times New Roman" w:hAnsi="Times New Roman"/>
                <w:sz w:val="24"/>
                <w:szCs w:val="24"/>
              </w:rPr>
            </w:pPr>
            <w:r>
              <w:rPr>
                <w:rFonts w:ascii="Times New Roman" w:hAnsi="Times New Roman"/>
                <w:sz w:val="24"/>
                <w:szCs w:val="24"/>
              </w:rPr>
              <w:t>Nguyễn Anh Tuấn;</w:t>
            </w:r>
          </w:p>
          <w:p w:rsidR="001D6499" w:rsidRDefault="001D6499">
            <w:pPr>
              <w:spacing w:after="0" w:line="280" w:lineRule="exact"/>
              <w:jc w:val="both"/>
              <w:rPr>
                <w:rFonts w:ascii="Times New Roman" w:hAnsi="Times New Roman" w:cs="Times New Roman"/>
                <w:sz w:val="24"/>
                <w:szCs w:val="24"/>
              </w:rPr>
            </w:pPr>
            <w:r>
              <w:rPr>
                <w:rFonts w:ascii="Times New Roman" w:hAnsi="Times New Roman"/>
                <w:sz w:val="24"/>
                <w:szCs w:val="24"/>
              </w:rPr>
              <w:t>Số nhà 4 tổ 16 phường Nghĩa Đô</w:t>
            </w:r>
          </w:p>
        </w:tc>
        <w:tc>
          <w:tcPr>
            <w:tcW w:w="2230" w:type="pct"/>
            <w:gridSpan w:val="3"/>
            <w:tcBorders>
              <w:top w:val="single" w:sz="4" w:space="0" w:color="auto"/>
              <w:left w:val="single" w:sz="4" w:space="0" w:color="auto"/>
              <w:bottom w:val="single" w:sz="4" w:space="0" w:color="auto"/>
              <w:right w:val="single" w:sz="4" w:space="0" w:color="auto"/>
            </w:tcBorders>
            <w:hideMark/>
          </w:tcPr>
          <w:p w:rsidR="001D6499" w:rsidRDefault="001D6499">
            <w:pPr>
              <w:spacing w:after="0" w:line="280" w:lineRule="exact"/>
              <w:jc w:val="both"/>
              <w:rPr>
                <w:rFonts w:ascii="Times New Roman" w:hAnsi="Times New Roman" w:cs="Times New Roman"/>
                <w:sz w:val="24"/>
                <w:szCs w:val="24"/>
              </w:rPr>
            </w:pPr>
            <w:r>
              <w:rPr>
                <w:rFonts w:ascii="Times New Roman" w:hAnsi="Times New Roman"/>
                <w:sz w:val="24"/>
                <w:szCs w:val="24"/>
              </w:rPr>
              <w:t>Đề nghị giải quyết dứt điểm việc nhà ông Lại Phú Thế GPXD 3 tầng nhưng xây 4,5 tầng nghiêng sang nhà ông 15 cm đã nhiều năm. Đề nghị kiểm tra xem độ nghiêng có an toàn không?</w:t>
            </w:r>
          </w:p>
        </w:tc>
        <w:tc>
          <w:tcPr>
            <w:tcW w:w="1817" w:type="pct"/>
            <w:tcBorders>
              <w:top w:val="single" w:sz="4" w:space="0" w:color="auto"/>
              <w:left w:val="single" w:sz="4" w:space="0" w:color="auto"/>
              <w:bottom w:val="single" w:sz="4" w:space="0" w:color="auto"/>
              <w:right w:val="single" w:sz="4" w:space="0" w:color="auto"/>
            </w:tcBorders>
            <w:hideMark/>
          </w:tcPr>
          <w:p w:rsidR="001D6499" w:rsidRDefault="001D6499">
            <w:pPr>
              <w:spacing w:after="0" w:line="280" w:lineRule="exact"/>
              <w:jc w:val="both"/>
              <w:rPr>
                <w:rFonts w:ascii="Times New Roman" w:hAnsi="Times New Roman"/>
                <w:sz w:val="24"/>
                <w:szCs w:val="24"/>
              </w:rPr>
            </w:pPr>
            <w:r>
              <w:rPr>
                <w:rFonts w:ascii="Times New Roman" w:hAnsi="Times New Roman"/>
                <w:sz w:val="24"/>
                <w:szCs w:val="24"/>
              </w:rPr>
              <w:t>- Về TTXD: Đã giải quyết theo đúng quy định. UBND quận sẽ không tiếp và giải quyết về nội dung này nữa.</w:t>
            </w:r>
          </w:p>
          <w:p w:rsidR="001D6499" w:rsidRDefault="001D6499">
            <w:pPr>
              <w:spacing w:after="0" w:line="280" w:lineRule="exact"/>
              <w:jc w:val="both"/>
              <w:rPr>
                <w:rFonts w:ascii="Times New Roman" w:hAnsi="Times New Roman"/>
                <w:sz w:val="24"/>
                <w:szCs w:val="24"/>
              </w:rPr>
            </w:pPr>
            <w:r>
              <w:rPr>
                <w:rFonts w:ascii="Times New Roman" w:hAnsi="Times New Roman"/>
                <w:sz w:val="24"/>
                <w:szCs w:val="24"/>
              </w:rPr>
              <w:t>- Về độ nghiêng: Giao phòng Quản lý đô thị chủ trì phối hợp UBND phường Nghĩa Đô đề xuất về việc công trình nghiêng (nếu có);</w:t>
            </w:r>
          </w:p>
          <w:p w:rsidR="001D6499" w:rsidRDefault="001D6499">
            <w:pPr>
              <w:spacing w:after="0" w:line="280" w:lineRule="exact"/>
              <w:jc w:val="both"/>
              <w:rPr>
                <w:rFonts w:ascii="Times New Roman" w:hAnsi="Times New Roman" w:cs="Times New Roman"/>
                <w:sz w:val="24"/>
                <w:szCs w:val="24"/>
              </w:rPr>
            </w:pPr>
            <w:r>
              <w:rPr>
                <w:rFonts w:ascii="Times New Roman" w:hAnsi="Times New Roman"/>
                <w:sz w:val="24"/>
                <w:szCs w:val="24"/>
              </w:rPr>
              <w:t>- Về việc tranh chấp đất đai: Giao phòng Tài nguyên Môi trường hướng dẫn công dân gửi đơn ra Tòa án theo quy định.</w:t>
            </w:r>
          </w:p>
        </w:tc>
      </w:tr>
      <w:tr w:rsidR="001D6499" w:rsidTr="001D6499">
        <w:tblPrEx>
          <w:tblLook w:val="04A0"/>
        </w:tblPrEx>
        <w:trPr>
          <w:gridBefore w:val="1"/>
          <w:gridAfter w:val="1"/>
          <w:wBefore w:w="4" w:type="pct"/>
          <w:wAfter w:w="3" w:type="pct"/>
          <w:trHeight w:val="400"/>
        </w:trPr>
        <w:tc>
          <w:tcPr>
            <w:tcW w:w="203" w:type="pct"/>
            <w:tcBorders>
              <w:top w:val="single" w:sz="4" w:space="0" w:color="auto"/>
              <w:left w:val="single" w:sz="4" w:space="0" w:color="auto"/>
              <w:bottom w:val="single" w:sz="4" w:space="0" w:color="auto"/>
              <w:right w:val="single" w:sz="4" w:space="0" w:color="auto"/>
            </w:tcBorders>
            <w:hideMark/>
          </w:tcPr>
          <w:p w:rsidR="001D6499" w:rsidRDefault="001D6499">
            <w:pPr>
              <w:spacing w:after="0" w:line="300" w:lineRule="exact"/>
              <w:jc w:val="center"/>
              <w:rPr>
                <w:rFonts w:ascii="Times New Roman" w:hAnsi="Times New Roman" w:cs="Times New Roman"/>
                <w:sz w:val="24"/>
              </w:rPr>
            </w:pPr>
            <w:r>
              <w:rPr>
                <w:rFonts w:ascii="Times New Roman" w:hAnsi="Times New Roman"/>
                <w:sz w:val="24"/>
              </w:rPr>
              <w:t>3</w:t>
            </w:r>
          </w:p>
        </w:tc>
        <w:tc>
          <w:tcPr>
            <w:tcW w:w="743" w:type="pct"/>
            <w:gridSpan w:val="2"/>
            <w:tcBorders>
              <w:top w:val="single" w:sz="4" w:space="0" w:color="auto"/>
              <w:left w:val="single" w:sz="4" w:space="0" w:color="auto"/>
              <w:bottom w:val="single" w:sz="4" w:space="0" w:color="auto"/>
              <w:right w:val="single" w:sz="4" w:space="0" w:color="auto"/>
            </w:tcBorders>
            <w:hideMark/>
          </w:tcPr>
          <w:p w:rsidR="001D6499" w:rsidRDefault="001D6499">
            <w:pPr>
              <w:spacing w:after="0" w:line="280" w:lineRule="exact"/>
              <w:jc w:val="both"/>
              <w:rPr>
                <w:rFonts w:ascii="Times New Roman" w:hAnsi="Times New Roman"/>
                <w:sz w:val="24"/>
                <w:szCs w:val="24"/>
              </w:rPr>
            </w:pPr>
            <w:r>
              <w:rPr>
                <w:rFonts w:ascii="Times New Roman" w:hAnsi="Times New Roman"/>
                <w:sz w:val="24"/>
                <w:szCs w:val="24"/>
              </w:rPr>
              <w:t>Nguyễn Anh Tuấn;</w:t>
            </w:r>
          </w:p>
          <w:p w:rsidR="001D6499" w:rsidRDefault="001D6499">
            <w:pPr>
              <w:spacing w:after="0" w:line="280" w:lineRule="exact"/>
              <w:jc w:val="both"/>
              <w:rPr>
                <w:rFonts w:ascii="Times New Roman" w:hAnsi="Times New Roman" w:cs="Times New Roman"/>
                <w:sz w:val="24"/>
                <w:szCs w:val="24"/>
              </w:rPr>
            </w:pPr>
            <w:r>
              <w:rPr>
                <w:rFonts w:ascii="Times New Roman" w:hAnsi="Times New Roman"/>
                <w:sz w:val="24"/>
                <w:szCs w:val="24"/>
              </w:rPr>
              <w:t>Phường Mai Dịch, quận Cầu Giấy</w:t>
            </w:r>
          </w:p>
        </w:tc>
        <w:tc>
          <w:tcPr>
            <w:tcW w:w="2230" w:type="pct"/>
            <w:gridSpan w:val="3"/>
            <w:tcBorders>
              <w:top w:val="single" w:sz="4" w:space="0" w:color="auto"/>
              <w:left w:val="single" w:sz="4" w:space="0" w:color="auto"/>
              <w:bottom w:val="single" w:sz="4" w:space="0" w:color="auto"/>
              <w:right w:val="single" w:sz="4" w:space="0" w:color="auto"/>
            </w:tcBorders>
            <w:hideMark/>
          </w:tcPr>
          <w:p w:rsidR="001D6499" w:rsidRDefault="001D6499">
            <w:pPr>
              <w:spacing w:after="0" w:line="280" w:lineRule="exact"/>
              <w:jc w:val="both"/>
              <w:rPr>
                <w:rFonts w:ascii="Times New Roman" w:hAnsi="Times New Roman" w:cs="Times New Roman"/>
                <w:sz w:val="24"/>
                <w:szCs w:val="24"/>
              </w:rPr>
            </w:pPr>
            <w:r>
              <w:rPr>
                <w:rFonts w:ascii="Times New Roman" w:hAnsi="Times New Roman"/>
                <w:sz w:val="24"/>
                <w:szCs w:val="24"/>
              </w:rPr>
              <w:t>Đề nghị có văn bản chỉ đạo phường Mai Dịch tổ chức cưỡng chế, xóa bỏ kiot của ông Nguyễn Quang Hùng đối diện ngõ 62 Trần Bình và đội xe Bệnh viện 198 theo ý kiến chỉ đạo của Đ/c Trần Đình Cường - PCT quận tại buổi tiếp dân ngày 05/4/2019 đã chiếm dụng 7 kiot trên đất nông nghiệp, mương thoát nước từ trước năm 2008 đến nay gây mất trật tự đô thị, giao thông và hệ thống thoát nước khi có mưa bão.</w:t>
            </w:r>
          </w:p>
        </w:tc>
        <w:tc>
          <w:tcPr>
            <w:tcW w:w="1817" w:type="pct"/>
            <w:tcBorders>
              <w:top w:val="single" w:sz="4" w:space="0" w:color="auto"/>
              <w:left w:val="single" w:sz="4" w:space="0" w:color="auto"/>
              <w:bottom w:val="single" w:sz="4" w:space="0" w:color="auto"/>
              <w:right w:val="single" w:sz="4" w:space="0" w:color="auto"/>
            </w:tcBorders>
          </w:tcPr>
          <w:p w:rsidR="001D6499" w:rsidRDefault="001D6499">
            <w:pPr>
              <w:spacing w:after="0" w:line="280" w:lineRule="exact"/>
              <w:jc w:val="both"/>
              <w:rPr>
                <w:rFonts w:ascii="Times New Roman" w:hAnsi="Times New Roman"/>
                <w:sz w:val="24"/>
                <w:szCs w:val="24"/>
              </w:rPr>
            </w:pPr>
            <w:r>
              <w:rPr>
                <w:rFonts w:ascii="Times New Roman" w:hAnsi="Times New Roman"/>
                <w:sz w:val="24"/>
                <w:szCs w:val="24"/>
              </w:rPr>
              <w:t>Giao Ban Tiếp công dân quận chủ trì, đề xuất.</w:t>
            </w:r>
          </w:p>
          <w:p w:rsidR="001D6499" w:rsidRDefault="001D6499">
            <w:pPr>
              <w:spacing w:after="0" w:line="280" w:lineRule="exact"/>
              <w:jc w:val="both"/>
              <w:rPr>
                <w:rFonts w:ascii="Times New Roman" w:hAnsi="Times New Roman" w:cs="Times New Roman"/>
                <w:sz w:val="24"/>
                <w:szCs w:val="24"/>
              </w:rPr>
            </w:pPr>
          </w:p>
        </w:tc>
      </w:tr>
    </w:tbl>
    <w:p w:rsidR="00C449F3" w:rsidRPr="00130198" w:rsidRDefault="00C449F3" w:rsidP="00584D7B">
      <w:pPr>
        <w:spacing w:after="0" w:line="300" w:lineRule="exact"/>
        <w:jc w:val="center"/>
        <w:rPr>
          <w:rFonts w:ascii="Times New Roman" w:hAnsi="Times New Roman" w:cs="Times New Roman"/>
          <w:b/>
          <w:sz w:val="32"/>
        </w:rPr>
      </w:pPr>
    </w:p>
    <w:sectPr w:rsidR="00C449F3" w:rsidRPr="00130198" w:rsidSect="00584D7B">
      <w:pgSz w:w="16840" w:h="11907" w:orient="landscape" w:code="9"/>
      <w:pgMar w:top="737" w:right="680" w:bottom="737" w:left="680" w:header="709" w:footer="709"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30198"/>
    <w:rsid w:val="00017E5E"/>
    <w:rsid w:val="00023D17"/>
    <w:rsid w:val="00055719"/>
    <w:rsid w:val="00080B7B"/>
    <w:rsid w:val="000B112B"/>
    <w:rsid w:val="00100A7B"/>
    <w:rsid w:val="00130198"/>
    <w:rsid w:val="00186DF5"/>
    <w:rsid w:val="001A48CD"/>
    <w:rsid w:val="001D6499"/>
    <w:rsid w:val="001E30A9"/>
    <w:rsid w:val="002C7E88"/>
    <w:rsid w:val="00354712"/>
    <w:rsid w:val="00364B0C"/>
    <w:rsid w:val="00391286"/>
    <w:rsid w:val="00392476"/>
    <w:rsid w:val="003F278E"/>
    <w:rsid w:val="004B5F97"/>
    <w:rsid w:val="00523113"/>
    <w:rsid w:val="005578EC"/>
    <w:rsid w:val="00584D7B"/>
    <w:rsid w:val="00586A65"/>
    <w:rsid w:val="00657B6E"/>
    <w:rsid w:val="00757030"/>
    <w:rsid w:val="00787107"/>
    <w:rsid w:val="00941618"/>
    <w:rsid w:val="00976EDB"/>
    <w:rsid w:val="00987771"/>
    <w:rsid w:val="00991DAB"/>
    <w:rsid w:val="009C4BA9"/>
    <w:rsid w:val="009E1068"/>
    <w:rsid w:val="00A622FA"/>
    <w:rsid w:val="00BC7D39"/>
    <w:rsid w:val="00C449F3"/>
    <w:rsid w:val="00C6190F"/>
    <w:rsid w:val="00DD6735"/>
    <w:rsid w:val="00E569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D17"/>
    <w:pPr>
      <w:ind w:left="720"/>
      <w:contextualSpacing/>
    </w:pPr>
  </w:style>
</w:styles>
</file>

<file path=word/webSettings.xml><?xml version="1.0" encoding="utf-8"?>
<w:webSettings xmlns:r="http://schemas.openxmlformats.org/officeDocument/2006/relationships" xmlns:w="http://schemas.openxmlformats.org/wordprocessingml/2006/main">
  <w:divs>
    <w:div w:id="546718879">
      <w:bodyDiv w:val="1"/>
      <w:marLeft w:val="0"/>
      <w:marRight w:val="0"/>
      <w:marTop w:val="0"/>
      <w:marBottom w:val="0"/>
      <w:divBdr>
        <w:top w:val="none" w:sz="0" w:space="0" w:color="auto"/>
        <w:left w:val="none" w:sz="0" w:space="0" w:color="auto"/>
        <w:bottom w:val="none" w:sz="0" w:space="0" w:color="auto"/>
        <w:right w:val="none" w:sz="0" w:space="0" w:color="auto"/>
      </w:divBdr>
    </w:div>
    <w:div w:id="1490555534">
      <w:bodyDiv w:val="1"/>
      <w:marLeft w:val="0"/>
      <w:marRight w:val="0"/>
      <w:marTop w:val="0"/>
      <w:marBottom w:val="0"/>
      <w:divBdr>
        <w:top w:val="none" w:sz="0" w:space="0" w:color="auto"/>
        <w:left w:val="none" w:sz="0" w:space="0" w:color="auto"/>
        <w:bottom w:val="none" w:sz="0" w:space="0" w:color="auto"/>
        <w:right w:val="none" w:sz="0" w:space="0" w:color="auto"/>
      </w:divBdr>
    </w:div>
    <w:div w:id="18719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2019-01-21T02:43:00Z</cp:lastPrinted>
  <dcterms:created xsi:type="dcterms:W3CDTF">2019-05-08T09:29:00Z</dcterms:created>
  <dcterms:modified xsi:type="dcterms:W3CDTF">2019-05-08T09:29:00Z</dcterms:modified>
</cp:coreProperties>
</file>